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F92" w:rsidRDefault="00266BDD">
      <w:r>
        <w:t>The Round Lake Board of Review was held on Thursday, April 27</w:t>
      </w:r>
      <w:r w:rsidRPr="00266BDD">
        <w:rPr>
          <w:vertAlign w:val="superscript"/>
        </w:rPr>
        <w:t>th</w:t>
      </w:r>
      <w:r>
        <w:t xml:space="preserve">, 2023 at 2:30pm at City Hall. Val Ruesch, Nobles County Assessor was host of the meeting. Councilmembers present were Paul Cunningham, James Adams, Walon Habben, and Mayor Timothy Kennedy. Others present were Derek Nelson, Bruce Bentele, Bruce Heitkamp, Commissioner Justin Ahlers, Stephanie VanDyke, John Meyer, Linda Pospisil, Marty </w:t>
      </w:r>
      <w:proofErr w:type="spellStart"/>
      <w:r>
        <w:t>Waage</w:t>
      </w:r>
      <w:proofErr w:type="spellEnd"/>
      <w:r>
        <w:t>, Terry and Susan Meyer. Clerk Elaine Walker was absent. Walon Habben took notes for the minutes.</w:t>
      </w:r>
    </w:p>
    <w:p w:rsidR="00266BDD" w:rsidRDefault="00266BDD">
      <w:r>
        <w:t xml:space="preserve">Assessor Presentations: What affects valuations increases? </w:t>
      </w:r>
      <w:r w:rsidR="002153B5">
        <w:t>21-month</w:t>
      </w:r>
      <w:r>
        <w:t xml:space="preserve"> time trends</w:t>
      </w:r>
      <w:r w:rsidR="00082EA7">
        <w:t xml:space="preserve"> (15.343% for residential), land adjustments, level 5% increase (cost of construction), neighborhood adjustments, new construction and/or missed structures, updated/corrected parcel information from the quintile inspections.</w:t>
      </w:r>
    </w:p>
    <w:p w:rsidR="00082EA7" w:rsidRDefault="00082EA7">
      <w:r>
        <w:t>Round Lake had four residential sales from 10/1/2021 – 9/30/2022. Median must be at 90-105% for the state values.</w:t>
      </w:r>
    </w:p>
    <w:p w:rsidR="00082EA7" w:rsidRDefault="00082EA7">
      <w:r>
        <w:t xml:space="preserve">Terry and Susan Meyer property is valued as if built in 1972 and he brought significant proof that the house for sure existed as early as 1935. Councilmember Habben suggested the “built” year could certainly be 1935, and likely earlier but the ability to prove what date it was </w:t>
      </w:r>
      <w:r w:rsidR="002153B5">
        <w:t>built</w:t>
      </w:r>
      <w:r>
        <w:t xml:space="preserve"> is tough. Terry thought it was closer to 1890-1910 based on the historical photographs of that property. Motion by Adams, second by Cunningham to change the built year from 1972 to 1935 while the improvement of the attached garage be left in 1972. All ayes: Carried.</w:t>
      </w:r>
    </w:p>
    <w:p w:rsidR="00082EA7" w:rsidRDefault="00082EA7">
      <w:r>
        <w:t xml:space="preserve">Marty </w:t>
      </w:r>
      <w:proofErr w:type="spellStart"/>
      <w:r>
        <w:t>Waage</w:t>
      </w:r>
      <w:proofErr w:type="spellEnd"/>
      <w:r>
        <w:t xml:space="preserve"> told the Council and representatives from the Assessor’s office that he hears the same song and dance every year, 10% every year, 10% every year. Said he “got $1500 refund last year</w:t>
      </w:r>
      <w:r w:rsidR="002153B5">
        <w:t>”</w:t>
      </w:r>
      <w:r>
        <w:t xml:space="preserve">, asked why he </w:t>
      </w:r>
      <w:r w:rsidR="002153B5">
        <w:t>did not</w:t>
      </w:r>
      <w:r>
        <w:t xml:space="preserve"> know about it before and that the County needs to put it in the paper so others know they </w:t>
      </w:r>
      <w:r w:rsidR="002153B5">
        <w:t>c</w:t>
      </w:r>
      <w:r>
        <w:t xml:space="preserve">an apply for the refund. Councilmember Habben pointed out that he felt it was well known that homeowners can apply for a refund of their property tax if their income was low enough to qualify. </w:t>
      </w:r>
      <w:r w:rsidR="000F278C">
        <w:t>Assessor Val Ruesch pointed out that it is printed on the back of the tax statement. At that point, Marty was done, got up and walked out of the meeting.</w:t>
      </w:r>
    </w:p>
    <w:p w:rsidR="000F278C" w:rsidRDefault="000F278C">
      <w:r>
        <w:t xml:space="preserve">Motion by Adams to adjourn, second by Cunningham. All ayes: Carried. </w:t>
      </w:r>
    </w:p>
    <w:p w:rsidR="000F278C" w:rsidRDefault="000F278C">
      <w:r>
        <w:t>Meeting was adjourned at 3:21pm.</w:t>
      </w:r>
    </w:p>
    <w:p w:rsidR="000F278C" w:rsidRDefault="000F278C"/>
    <w:sectPr w:rsidR="000F2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DD"/>
    <w:rsid w:val="00082EA7"/>
    <w:rsid w:val="000F278C"/>
    <w:rsid w:val="002153B5"/>
    <w:rsid w:val="00266BDD"/>
    <w:rsid w:val="00392243"/>
    <w:rsid w:val="0073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1241"/>
  <w15:chartTrackingRefBased/>
  <w15:docId w15:val="{A456732A-FBE2-41DC-A5BA-EB068A15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dcterms:created xsi:type="dcterms:W3CDTF">2023-05-08T13:42:00Z</dcterms:created>
  <dcterms:modified xsi:type="dcterms:W3CDTF">2023-05-09T19:31:00Z</dcterms:modified>
</cp:coreProperties>
</file>